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565" w:rsidRPr="00313565" w:rsidRDefault="00313565" w:rsidP="00313565">
      <w:pPr>
        <w:spacing w:line="220" w:lineRule="atLeast"/>
        <w:jc w:val="center"/>
        <w:rPr>
          <w:sz w:val="44"/>
          <w:szCs w:val="44"/>
        </w:rPr>
      </w:pPr>
      <w:r w:rsidRPr="00313565">
        <w:rPr>
          <w:rFonts w:hint="eastAsia"/>
          <w:sz w:val="44"/>
          <w:szCs w:val="44"/>
        </w:rPr>
        <w:t>关于申报</w:t>
      </w:r>
      <w:r w:rsidRPr="00313565">
        <w:rPr>
          <w:rFonts w:hint="eastAsia"/>
          <w:sz w:val="44"/>
          <w:szCs w:val="44"/>
        </w:rPr>
        <w:t>2015</w:t>
      </w:r>
      <w:r w:rsidRPr="00313565">
        <w:rPr>
          <w:rFonts w:hint="eastAsia"/>
          <w:sz w:val="44"/>
          <w:szCs w:val="44"/>
        </w:rPr>
        <w:t>年度“江苏省社科应用研究精品工程”课题的通知</w:t>
      </w:r>
    </w:p>
    <w:p w:rsidR="00313565" w:rsidRDefault="00313565" w:rsidP="00313565">
      <w:pPr>
        <w:spacing w:line="220" w:lineRule="atLeast"/>
        <w:jc w:val="center"/>
      </w:pPr>
      <w:r>
        <w:rPr>
          <w:rFonts w:hint="eastAsia"/>
        </w:rPr>
        <w:t>苏社联发［</w:t>
      </w:r>
      <w:r>
        <w:rPr>
          <w:rFonts w:hint="eastAsia"/>
        </w:rPr>
        <w:t>2015</w:t>
      </w:r>
      <w:r>
        <w:rPr>
          <w:rFonts w:hint="eastAsia"/>
        </w:rPr>
        <w:t>］</w:t>
      </w:r>
      <w:r>
        <w:rPr>
          <w:rFonts w:hint="eastAsia"/>
        </w:rPr>
        <w:t>12</w:t>
      </w:r>
      <w:r>
        <w:rPr>
          <w:rFonts w:hint="eastAsia"/>
        </w:rPr>
        <w:t>号</w:t>
      </w:r>
    </w:p>
    <w:p w:rsidR="00313565" w:rsidRDefault="00313565" w:rsidP="00313565">
      <w:pPr>
        <w:spacing w:line="220" w:lineRule="atLeast"/>
      </w:pP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</w:t>
      </w:r>
      <w:r>
        <w:rPr>
          <w:rFonts w:hint="eastAsia"/>
        </w:rPr>
        <w:t>各市、县（市、区）社科联、省属各学会（研究会），各有关高校、研究单位：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</w:t>
      </w:r>
      <w:r>
        <w:rPr>
          <w:rFonts w:hint="eastAsia"/>
        </w:rPr>
        <w:t>“江苏省社科应用研究精品工程”是省社科联推动全省社科界加强应用对策研究的一项重要举措。现将</w:t>
      </w:r>
      <w:r>
        <w:rPr>
          <w:rFonts w:hint="eastAsia"/>
        </w:rPr>
        <w:t>2015</w:t>
      </w:r>
      <w:r>
        <w:rPr>
          <w:rFonts w:hint="eastAsia"/>
        </w:rPr>
        <w:t>年度“江苏省社科应用研究精品工程”课题申报有关事宜和要求通知如下。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</w:t>
      </w:r>
      <w:r>
        <w:rPr>
          <w:rFonts w:hint="eastAsia"/>
        </w:rPr>
        <w:t>一、选题要求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</w:t>
      </w:r>
      <w:r>
        <w:rPr>
          <w:rFonts w:hint="eastAsia"/>
        </w:rPr>
        <w:t>省社科联根据习总书记在江苏考察工作结束时的讲话、罗志军书记和李学勇省长在省委十二届九次全会上的讲话精神，按照中央经济工作会议部署，围绕当前江苏经济、社会改革发展中的重大问题，就江苏经济社会和改革发展中的重点问题，拟定了</w:t>
      </w:r>
      <w:r>
        <w:rPr>
          <w:rFonts w:hint="eastAsia"/>
        </w:rPr>
        <w:t>2015</w:t>
      </w:r>
      <w:r>
        <w:rPr>
          <w:rFonts w:hint="eastAsia"/>
        </w:rPr>
        <w:t>年度“江苏省社科应用研究精品工程”课题参考选题（见附件），提供的是</w:t>
      </w:r>
      <w:r>
        <w:rPr>
          <w:rFonts w:hint="eastAsia"/>
        </w:rPr>
        <w:t>2015</w:t>
      </w:r>
      <w:r>
        <w:rPr>
          <w:rFonts w:hint="eastAsia"/>
        </w:rPr>
        <w:t>年度省社科应用研究的主要方向和重点领域，供各地、各单位和专家学者在申报课题时参考。各地、各单位及专家学者可以根据课题参考选题申报课题，也可以结合各地、各部门、各专业实际，自行确定选题。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</w:t>
      </w:r>
      <w:r>
        <w:rPr>
          <w:rFonts w:hint="eastAsia"/>
        </w:rPr>
        <w:t>二、课题申报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1</w:t>
      </w:r>
      <w:r>
        <w:rPr>
          <w:rFonts w:hint="eastAsia"/>
        </w:rPr>
        <w:t>．本年度课题主要面向省级学会、研究会，市、县（市、区）社科联和省社科研究协作会成员单位。上述单位主要以课题组的组织形式申报课题。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2</w:t>
      </w:r>
      <w:r>
        <w:rPr>
          <w:rFonts w:hint="eastAsia"/>
        </w:rPr>
        <w:t>．申报时间：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3</w:t>
      </w:r>
      <w:r>
        <w:rPr>
          <w:rFonts w:hint="eastAsia"/>
        </w:rPr>
        <w:t>．</w:t>
      </w:r>
      <w:r w:rsidRPr="00934E3F">
        <w:rPr>
          <w:rFonts w:hint="eastAsia"/>
          <w:b/>
          <w:color w:val="FF0000"/>
        </w:rPr>
        <w:t>申报人须在“江苏社科网”上申报，上传“江苏省社科应用研究精品工程”课题《申请书》，网址为：</w:t>
      </w:r>
      <w:r w:rsidRPr="00934E3F">
        <w:rPr>
          <w:rFonts w:hint="eastAsia"/>
          <w:b/>
          <w:color w:val="FF0000"/>
        </w:rPr>
        <w:t>www.js-skl. gov.cn</w:t>
      </w:r>
      <w:r w:rsidRPr="00934E3F">
        <w:rPr>
          <w:rFonts w:hint="eastAsia"/>
          <w:b/>
          <w:color w:val="FF0000"/>
        </w:rPr>
        <w:t>。</w:t>
      </w:r>
      <w:r>
        <w:rPr>
          <w:rFonts w:hint="eastAsia"/>
        </w:rPr>
        <w:t>并打印《申请书》一式二份纸质稿，寄或送至省社科联科研中心。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4</w:t>
      </w:r>
      <w:r>
        <w:rPr>
          <w:rFonts w:hint="eastAsia"/>
        </w:rPr>
        <w:t>．各市（含市属高校）、县（市、区）的《申请书》由各省辖市社科联统一报送省社科联。省级机关、高校、研究院所、省级学会（研究会）的《申请书》可以由单位统一组织报送，也可以由申报者本人直接报送省社科联科研中心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5</w:t>
      </w:r>
      <w:r>
        <w:rPr>
          <w:rFonts w:hint="eastAsia"/>
        </w:rPr>
        <w:t>．承担国家社科基金项目、省社科规划课题、省社科研究课题尚未完成的，不得申报本年度课题。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lastRenderedPageBreak/>
        <w:t xml:space="preserve">     </w:t>
      </w:r>
      <w:r>
        <w:rPr>
          <w:rFonts w:hint="eastAsia"/>
        </w:rPr>
        <w:t>三、立项管理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1</w:t>
      </w:r>
      <w:r>
        <w:rPr>
          <w:rFonts w:hint="eastAsia"/>
        </w:rPr>
        <w:t>．</w:t>
      </w:r>
      <w:r>
        <w:rPr>
          <w:rFonts w:hint="eastAsia"/>
        </w:rPr>
        <w:t>2015</w:t>
      </w:r>
      <w:r>
        <w:rPr>
          <w:rFonts w:hint="eastAsia"/>
        </w:rPr>
        <w:t>度年拟设立项课题</w:t>
      </w:r>
      <w:r>
        <w:rPr>
          <w:rFonts w:hint="eastAsia"/>
        </w:rPr>
        <w:t>400</w:t>
      </w:r>
      <w:r>
        <w:rPr>
          <w:rFonts w:hint="eastAsia"/>
        </w:rPr>
        <w:t>项。资助课题</w:t>
      </w:r>
      <w:r>
        <w:rPr>
          <w:rFonts w:hint="eastAsia"/>
        </w:rPr>
        <w:t>200</w:t>
      </w:r>
      <w:r>
        <w:rPr>
          <w:rFonts w:hint="eastAsia"/>
        </w:rPr>
        <w:t>项，其中，</w:t>
      </w:r>
      <w:r>
        <w:rPr>
          <w:rFonts w:hint="eastAsia"/>
        </w:rPr>
        <w:t>A</w:t>
      </w:r>
      <w:r>
        <w:rPr>
          <w:rFonts w:hint="eastAsia"/>
        </w:rPr>
        <w:t>类</w:t>
      </w:r>
      <w:r>
        <w:rPr>
          <w:rFonts w:hint="eastAsia"/>
        </w:rPr>
        <w:t>50</w:t>
      </w:r>
      <w:r>
        <w:rPr>
          <w:rFonts w:hint="eastAsia"/>
        </w:rPr>
        <w:t>项，每项资助</w:t>
      </w:r>
      <w:r>
        <w:rPr>
          <w:rFonts w:hint="eastAsia"/>
        </w:rPr>
        <w:t>5000</w:t>
      </w:r>
      <w:r>
        <w:rPr>
          <w:rFonts w:hint="eastAsia"/>
        </w:rPr>
        <w:t>元；</w:t>
      </w:r>
      <w:r>
        <w:rPr>
          <w:rFonts w:hint="eastAsia"/>
        </w:rPr>
        <w:t>B</w:t>
      </w:r>
      <w:r>
        <w:rPr>
          <w:rFonts w:hint="eastAsia"/>
        </w:rPr>
        <w:t>类</w:t>
      </w:r>
      <w:r>
        <w:rPr>
          <w:rFonts w:hint="eastAsia"/>
        </w:rPr>
        <w:t>150</w:t>
      </w:r>
      <w:r>
        <w:rPr>
          <w:rFonts w:hint="eastAsia"/>
        </w:rPr>
        <w:t>项，每项资助</w:t>
      </w:r>
      <w:r>
        <w:rPr>
          <w:rFonts w:hint="eastAsia"/>
        </w:rPr>
        <w:t>3000</w:t>
      </w:r>
      <w:r>
        <w:rPr>
          <w:rFonts w:hint="eastAsia"/>
        </w:rPr>
        <w:t>元。</w:t>
      </w:r>
      <w:r>
        <w:rPr>
          <w:rFonts w:hint="eastAsia"/>
        </w:rPr>
        <w:t>C</w:t>
      </w:r>
      <w:r>
        <w:rPr>
          <w:rFonts w:hint="eastAsia"/>
        </w:rPr>
        <w:t>类立项不资助课题</w:t>
      </w:r>
      <w:r>
        <w:rPr>
          <w:rFonts w:hint="eastAsia"/>
        </w:rPr>
        <w:t>200</w:t>
      </w:r>
      <w:r>
        <w:rPr>
          <w:rFonts w:hint="eastAsia"/>
        </w:rPr>
        <w:t>项。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2</w:t>
      </w:r>
      <w:r>
        <w:rPr>
          <w:rFonts w:hint="eastAsia"/>
        </w:rPr>
        <w:t>．申报者按要求提交课题《申请书》，经专家评审、省社科联党组审定后正式立项，签定课题项目协议，列入规范管理。资助课题经费在签定协议后下拨。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3</w:t>
      </w:r>
      <w:r>
        <w:rPr>
          <w:rFonts w:hint="eastAsia"/>
        </w:rPr>
        <w:t>．立项课题实施项目化管理，建立项目单位和项目负责人责任制。各申报单位要加强对课题的组织，并提供配套研究经费的支持。项目课题组成员要体现团队和协作精神，项目负责人须有一定的学术水平和科研组织能力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四、成果结项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1</w:t>
      </w:r>
      <w:r>
        <w:rPr>
          <w:rFonts w:hint="eastAsia"/>
        </w:rPr>
        <w:t>．成果形式：</w:t>
      </w:r>
      <w:r>
        <w:rPr>
          <w:rFonts w:hint="eastAsia"/>
        </w:rPr>
        <w:t xml:space="preserve"> 1</w:t>
      </w:r>
      <w:r>
        <w:rPr>
          <w:rFonts w:hint="eastAsia"/>
        </w:rPr>
        <w:t>万字左右的研究报告和</w:t>
      </w:r>
      <w:r>
        <w:rPr>
          <w:rFonts w:hint="eastAsia"/>
        </w:rPr>
        <w:t>2000</w:t>
      </w:r>
      <w:r>
        <w:rPr>
          <w:rFonts w:hint="eastAsia"/>
        </w:rPr>
        <w:t>－</w:t>
      </w:r>
      <w:r>
        <w:rPr>
          <w:rFonts w:hint="eastAsia"/>
        </w:rPr>
        <w:t>3000</w:t>
      </w:r>
      <w:r>
        <w:rPr>
          <w:rFonts w:hint="eastAsia"/>
        </w:rPr>
        <w:t>字内容摘要。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2</w:t>
      </w:r>
      <w:r>
        <w:rPr>
          <w:rFonts w:hint="eastAsia"/>
        </w:rPr>
        <w:t>．完成时间：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日前。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3</w:t>
      </w:r>
      <w:r>
        <w:rPr>
          <w:rFonts w:hint="eastAsia"/>
        </w:rPr>
        <w:t>．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前提交有关结项材料，包括填报《鉴定结项审批书》（在“江苏社科网”上下载），并提交</w:t>
      </w:r>
      <w:r>
        <w:rPr>
          <w:rFonts w:hint="eastAsia"/>
        </w:rPr>
        <w:t>1</w:t>
      </w:r>
      <w:r>
        <w:rPr>
          <w:rFonts w:hint="eastAsia"/>
        </w:rPr>
        <w:t>万字左右的研究报告和</w:t>
      </w:r>
      <w:r>
        <w:rPr>
          <w:rFonts w:hint="eastAsia"/>
        </w:rPr>
        <w:t>2000</w:t>
      </w:r>
      <w:r>
        <w:rPr>
          <w:rFonts w:hint="eastAsia"/>
        </w:rPr>
        <w:t>－</w:t>
      </w:r>
      <w:r>
        <w:rPr>
          <w:rFonts w:hint="eastAsia"/>
        </w:rPr>
        <w:t>3000</w:t>
      </w:r>
      <w:r>
        <w:rPr>
          <w:rFonts w:hint="eastAsia"/>
        </w:rPr>
        <w:t>字研究报告内容摘要各</w:t>
      </w:r>
      <w:r>
        <w:rPr>
          <w:rFonts w:hint="eastAsia"/>
        </w:rPr>
        <w:t>2</w:t>
      </w:r>
      <w:r>
        <w:rPr>
          <w:rFonts w:hint="eastAsia"/>
        </w:rPr>
        <w:t>份。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4</w:t>
      </w:r>
      <w:r>
        <w:rPr>
          <w:rFonts w:hint="eastAsia"/>
        </w:rPr>
        <w:t>．课题结项采用集中评审方式，课题成果经专家评审通过后给予结项。</w:t>
      </w:r>
    </w:p>
    <w:p w:rsidR="00313565" w:rsidRDefault="00313565" w:rsidP="00313565">
      <w:pPr>
        <w:spacing w:line="220" w:lineRule="atLeast"/>
      </w:pP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</w:t>
      </w:r>
      <w:r>
        <w:rPr>
          <w:rFonts w:hint="eastAsia"/>
        </w:rPr>
        <w:t>附：</w:t>
      </w:r>
      <w:r>
        <w:rPr>
          <w:rFonts w:hint="eastAsia"/>
        </w:rPr>
        <w:t xml:space="preserve"> 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1</w:t>
      </w:r>
      <w:r>
        <w:rPr>
          <w:rFonts w:hint="eastAsia"/>
        </w:rPr>
        <w:t>．</w:t>
      </w:r>
      <w:r>
        <w:rPr>
          <w:rFonts w:hint="eastAsia"/>
        </w:rPr>
        <w:t>2015</w:t>
      </w:r>
      <w:r>
        <w:rPr>
          <w:rFonts w:hint="eastAsia"/>
        </w:rPr>
        <w:t>年度“江苏省社科应用研究精品工程”课题参考选题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2</w:t>
      </w:r>
      <w:r>
        <w:rPr>
          <w:rFonts w:hint="eastAsia"/>
        </w:rPr>
        <w:t>．</w:t>
      </w:r>
      <w:r>
        <w:rPr>
          <w:rFonts w:hint="eastAsia"/>
        </w:rPr>
        <w:t>2015</w:t>
      </w:r>
      <w:r>
        <w:rPr>
          <w:rFonts w:hint="eastAsia"/>
        </w:rPr>
        <w:t>年度“江苏省社科应用研究精品工程”课题《申请书》</w:t>
      </w:r>
    </w:p>
    <w:p w:rsidR="00313565" w:rsidRDefault="00313565" w:rsidP="00313565">
      <w:pPr>
        <w:spacing w:line="220" w:lineRule="atLeast"/>
      </w:pPr>
    </w:p>
    <w:p w:rsidR="00313565" w:rsidRDefault="00313565" w:rsidP="00313565">
      <w:pPr>
        <w:spacing w:line="220" w:lineRule="atLeast"/>
      </w:pP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                                          </w:t>
      </w:r>
      <w:r>
        <w:rPr>
          <w:rFonts w:hint="eastAsia"/>
        </w:rPr>
        <w:t>江苏省哲学社会科学界联合会</w:t>
      </w:r>
    </w:p>
    <w:p w:rsidR="00313565" w:rsidRDefault="00313565" w:rsidP="00313565">
      <w:pPr>
        <w:spacing w:line="220" w:lineRule="atLeast"/>
      </w:pPr>
      <w:r>
        <w:rPr>
          <w:rFonts w:hint="eastAsia"/>
        </w:rPr>
        <w:t xml:space="preserve">                                                     2015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4358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C4C" w:rsidRDefault="00C20C4C" w:rsidP="00313565">
      <w:pPr>
        <w:spacing w:after="0"/>
      </w:pPr>
      <w:r>
        <w:separator/>
      </w:r>
    </w:p>
  </w:endnote>
  <w:endnote w:type="continuationSeparator" w:id="0">
    <w:p w:rsidR="00C20C4C" w:rsidRDefault="00C20C4C" w:rsidP="003135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65" w:rsidRDefault="0031356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65" w:rsidRDefault="0031356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65" w:rsidRDefault="003135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C4C" w:rsidRDefault="00C20C4C" w:rsidP="00313565">
      <w:pPr>
        <w:spacing w:after="0"/>
      </w:pPr>
      <w:r>
        <w:separator/>
      </w:r>
    </w:p>
  </w:footnote>
  <w:footnote w:type="continuationSeparator" w:id="0">
    <w:p w:rsidR="00C20C4C" w:rsidRDefault="00C20C4C" w:rsidP="0031356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65" w:rsidRDefault="0031356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65" w:rsidRDefault="00313565" w:rsidP="00934E3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65" w:rsidRDefault="0031356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76C8"/>
    <w:rsid w:val="00313565"/>
    <w:rsid w:val="00323B43"/>
    <w:rsid w:val="003D37D8"/>
    <w:rsid w:val="00426133"/>
    <w:rsid w:val="004358AB"/>
    <w:rsid w:val="006279E3"/>
    <w:rsid w:val="0071797C"/>
    <w:rsid w:val="008B7726"/>
    <w:rsid w:val="00934E3F"/>
    <w:rsid w:val="00C20C4C"/>
    <w:rsid w:val="00D31D50"/>
    <w:rsid w:val="00FF4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356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356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356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356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7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80124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0" w:color="E0E0E0"/>
                    <w:bottom w:val="single" w:sz="6" w:space="0" w:color="E0E0E0"/>
                    <w:right w:val="single" w:sz="6" w:space="0" w:color="E0E0E0"/>
                  </w:divBdr>
                  <w:divsChild>
                    <w:div w:id="1494368090">
                      <w:marLeft w:val="900"/>
                      <w:marRight w:val="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微软用户</cp:lastModifiedBy>
  <cp:revision>13</cp:revision>
  <dcterms:created xsi:type="dcterms:W3CDTF">2008-09-11T17:20:00Z</dcterms:created>
  <dcterms:modified xsi:type="dcterms:W3CDTF">2015-02-28T08:00:00Z</dcterms:modified>
</cp:coreProperties>
</file>